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DC" w:rsidRDefault="00D23EDC" w:rsidP="00D2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es-DO"/>
        </w:rPr>
      </w:pPr>
      <w:r w:rsidRPr="00D23EDC">
        <w:rPr>
          <w:rFonts w:ascii="Arial" w:eastAsia="Times New Roman" w:hAnsi="Arial" w:cs="Arial"/>
          <w:noProof/>
          <w:color w:val="4DDDD9"/>
          <w:sz w:val="20"/>
          <w:szCs w:val="20"/>
          <w:lang w:eastAsia="es-DO"/>
        </w:rPr>
        <w:drawing>
          <wp:inline distT="0" distB="0" distL="0" distR="0" wp14:anchorId="602913A9" wp14:editId="53C71E06">
            <wp:extent cx="4591388" cy="2568388"/>
            <wp:effectExtent l="0" t="0" r="0" b="3810"/>
            <wp:docPr id="1" name="Imagen 1" descr="https://3.bp.blogspot.com/-jSbK90Ua9C4/W8TOp4mRYaI/AAAAAAAAADc/xKdGmj5NSVgXzLqmsXIlPzVfA-0NbyCgwCLcBGAs/s320/42664071_2212514178820320_2254586809373687808_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jSbK90Ua9C4/W8TOp4mRYaI/AAAAAAAAADc/xKdGmj5NSVgXzLqmsXIlPzVfA-0NbyCgwCLcBGAs/s320/42664071_2212514178820320_2254586809373687808_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40" cy="258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8"/>
          <w:szCs w:val="28"/>
          <w:lang w:eastAsia="es-DO"/>
        </w:rPr>
      </w:pPr>
      <w:bookmarkStart w:id="0" w:name="_GoBack"/>
      <w:r w:rsidRPr="00D23EDC">
        <w:rPr>
          <w:rFonts w:ascii="Arial" w:eastAsia="Times New Roman" w:hAnsi="Arial" w:cs="Arial"/>
          <w:b/>
          <w:color w:val="555555"/>
          <w:sz w:val="28"/>
          <w:szCs w:val="28"/>
          <w:lang w:eastAsia="es-DO"/>
        </w:rPr>
        <w:t>Restauracion</w:t>
      </w:r>
    </w:p>
    <w:bookmarkEnd w:id="0"/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br/>
        <w:t>Es un </w:t>
      </w:r>
      <w:hyperlink r:id="rId6" w:tooltip="Municipio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municipi</w:t>
        </w:r>
      </w:hyperlink>
      <w:r w:rsidRPr="00D23EDC">
        <w:rPr>
          <w:rFonts w:ascii="Arial" w:eastAsia="Times New Roman" w:hAnsi="Arial" w:cs="Arial"/>
          <w:color w:val="DD5137"/>
          <w:sz w:val="28"/>
          <w:szCs w:val="28"/>
          <w:lang w:eastAsia="es-DO"/>
        </w:rPr>
        <w:t>o</w:t>
      </w: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en la provincia de </w:t>
      </w:r>
      <w:hyperlink r:id="rId7" w:tooltip="Dajabón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Dajabón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, </w:t>
      </w:r>
      <w:hyperlink r:id="rId8" w:tooltip="República Dominicana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República Dominicana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Según el censo de 2002, el municipio tiene 6,938 residentes urbanos y 8,333 residentes rurales.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El municipio de Restauración limita de la siguiente manera: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Al norte: </w:t>
      </w:r>
      <w:hyperlink r:id="rId9" w:tooltip="Loma de Cabrera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Loma de Cabrera</w:t>
        </w:r>
      </w:hyperlink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Al sur: Provincia de </w:t>
      </w:r>
      <w:hyperlink r:id="rId10" w:tooltip="Elías Piña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Elías Piña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y </w:t>
      </w:r>
      <w:hyperlink r:id="rId11" w:tooltip="Haití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República de Haití</w:t>
        </w:r>
      </w:hyperlink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Al este: El Pino y </w:t>
      </w:r>
      <w:hyperlink r:id="rId12" w:tooltip="Santiago Rodríguez (provincia)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Santiago Rodríguez</w:t>
        </w:r>
      </w:hyperlink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Al oeste: República de Haití.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Este municipio debe su nombre a la gesta </w:t>
      </w:r>
      <w:hyperlink r:id="rId13" w:tooltip="Guerra de la Restauración (República Dominicana)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Restauradora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, la cual se llevó a cabo el 16 de agosto de 1863, que se libró en Capotillo.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Fue fundado como municipio el </w:t>
      </w:r>
      <w:hyperlink r:id="rId14" w:tooltip="23 de junio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23 de junio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de </w:t>
      </w:r>
      <w:hyperlink r:id="rId15" w:tooltip="1892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1892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Cuenta con las siguientes comunidades.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Trinitaria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Mariano Cestero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La Rosa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Villa Anaconda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Jiménez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lastRenderedPageBreak/>
        <w:t>La fundación de Restauración se remonta al 1882, cuando los oficiales Lilisistas: Sotero Blanc, Pablo Reyes y Eusebio Gómez expulsaron el reducto militar haitiano que se encontraba establecido en la zona, e izaron la bandera dominicana, sellando así la recuperación de esta comunidad. Un año después, el Gral. Sotero Blanc sugiere al entonces presidente </w:t>
      </w:r>
      <w:hyperlink r:id="rId16" w:tooltip="Ulises Heureaux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 xml:space="preserve">Ulises </w:t>
        </w:r>
        <w:proofErr w:type="spellStart"/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Heureaux</w:t>
        </w:r>
        <w:proofErr w:type="spellEnd"/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[</w:t>
      </w:r>
      <w:proofErr w:type="spellStart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Lilís</w:t>
      </w:r>
      <w:proofErr w:type="spellEnd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], bautizar el lugar con el nombre de Puesto Cantonal de Restauración.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Desde ese momento se le denominó así al nuevo cantón, jurisdicción en ese entonces de la Provincia Montecristi, segunda capital de la nación en ese momento.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 xml:space="preserve">El 23 de junio de 1892, mediante el decreto No.31/92 del presidente Ulises </w:t>
      </w:r>
      <w:proofErr w:type="spellStart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Heureaux</w:t>
      </w:r>
      <w:proofErr w:type="spellEnd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 xml:space="preserve"> [</w:t>
      </w:r>
      <w:proofErr w:type="spellStart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Lilís</w:t>
      </w:r>
      <w:proofErr w:type="spellEnd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], Restauración es elevado a la categoría de Común [Municipio], tocándole el número 43 en su serie;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Restauración fue el primer municipio de la Provincia Dajabón, creada en el año 1938 a través de la Ley 1521 del 20 de junio de ese año.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 xml:space="preserve">En ese período se establecieron los primeros grupos de residentes compuestos por las familias Almonte, Amarante, Belliard, Furcal, Pacheco, Liriano, Gómez, Contreras, Sipión, Valdez, Recio, Helena, </w:t>
      </w:r>
      <w:proofErr w:type="spellStart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Urbáez</w:t>
      </w:r>
      <w:proofErr w:type="spellEnd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, Solís, Fontanillas, entre otras.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Este pueblo ha estado presente en momentos muy estelares de la historia dominicana, así en el </w:t>
      </w:r>
      <w:hyperlink r:id="rId17" w:anchor="Restauraci%C3%B3n_y_nacimiento_de_La_Segunda_Rep%C3%BAblica" w:tooltip="Guerra de la Restauración (República Dominicana)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Grito de Capotillo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(1863); durante la primera invasión norteamericana (1916); y en las expediciones de Constanza, Maimón y Estero Hondo (1959) con Gonzalo Almonte Pacheco, miembro de la Raza Inmortal.</w:t>
      </w: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</w:p>
    <w:p w:rsidR="00D23EDC" w:rsidRPr="00D23EDC" w:rsidRDefault="00D23EDC" w:rsidP="00D23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55555"/>
          <w:sz w:val="28"/>
          <w:szCs w:val="28"/>
          <w:lang w:eastAsia="es-DO"/>
        </w:rPr>
      </w:pPr>
      <w:r w:rsidRPr="00D23EDC">
        <w:rPr>
          <w:rFonts w:ascii="Arial" w:eastAsia="Times New Roman" w:hAnsi="Arial" w:cs="Arial"/>
          <w:b/>
          <w:bCs/>
          <w:color w:val="555555"/>
          <w:sz w:val="28"/>
          <w:szCs w:val="28"/>
          <w:lang w:eastAsia="es-DO"/>
        </w:rPr>
        <w:t>Restauración:</w:t>
      </w:r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 Hace frontera en la parte occidental con la </w:t>
      </w:r>
      <w:hyperlink r:id="rId18" w:tooltip="República de Haití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Haití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 xml:space="preserve">, separándolo de ésta los ríos </w:t>
      </w:r>
      <w:proofErr w:type="spellStart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Artibonito</w:t>
      </w:r>
      <w:proofErr w:type="spellEnd"/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, Libón y la Carretera Internacional; al norte colinda con el Municipio Loma de Cabrera; al sur, con la Provincia </w:t>
      </w:r>
      <w:hyperlink r:id="rId19" w:tooltip="Elías Piña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Elías Piña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 y al este con la Provincia </w:t>
      </w:r>
      <w:hyperlink r:id="rId20" w:tooltip="Santiago Rodríguez (provincia)" w:history="1">
        <w:r w:rsidRPr="00D23EDC">
          <w:rPr>
            <w:rFonts w:ascii="Arial" w:eastAsia="Times New Roman" w:hAnsi="Arial" w:cs="Arial"/>
            <w:color w:val="DD5137"/>
            <w:sz w:val="28"/>
            <w:szCs w:val="28"/>
            <w:u w:val="single"/>
            <w:lang w:eastAsia="es-DO"/>
          </w:rPr>
          <w:t>Santiago Rodríguez</w:t>
        </w:r>
      </w:hyperlink>
      <w:r w:rsidRPr="00D23EDC">
        <w:rPr>
          <w:rFonts w:ascii="Arial" w:eastAsia="Times New Roman" w:hAnsi="Arial" w:cs="Arial"/>
          <w:color w:val="555555"/>
          <w:sz w:val="28"/>
          <w:szCs w:val="28"/>
          <w:lang w:eastAsia="es-DO"/>
        </w:rPr>
        <w:t>.</w:t>
      </w:r>
    </w:p>
    <w:p w:rsidR="001B17BF" w:rsidRDefault="001B17BF"/>
    <w:sectPr w:rsidR="001B17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DC"/>
    <w:rsid w:val="001B17BF"/>
    <w:rsid w:val="00403F84"/>
    <w:rsid w:val="00D2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07A84-FC7C-4EB8-8312-410DBB4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Rep%C3%BAblica_Dominicana" TargetMode="External"/><Relationship Id="rId13" Type="http://schemas.openxmlformats.org/officeDocument/2006/relationships/hyperlink" Target="https://es.wikipedia.org/wiki/Guerra_de_la_Restauraci%C3%B3n_(Rep%C3%BAblica_Dominicana)" TargetMode="External"/><Relationship Id="rId18" Type="http://schemas.openxmlformats.org/officeDocument/2006/relationships/hyperlink" Target="https://es.wikipedia.org/wiki/Rep%C3%BAblica_de_Hait%C3%A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s.wikipedia.org/wiki/Dajab%C3%B3n" TargetMode="External"/><Relationship Id="rId12" Type="http://schemas.openxmlformats.org/officeDocument/2006/relationships/hyperlink" Target="https://es.wikipedia.org/wiki/Santiago_Rodr%C3%ADguez_(provincia)" TargetMode="External"/><Relationship Id="rId17" Type="http://schemas.openxmlformats.org/officeDocument/2006/relationships/hyperlink" Target="https://es.wikipedia.org/wiki/Guerra_de_la_Restauraci%C3%B3n_(Rep%C3%BAblica_Dominicana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Ulises_Heureaux" TargetMode="External"/><Relationship Id="rId20" Type="http://schemas.openxmlformats.org/officeDocument/2006/relationships/hyperlink" Target="https://es.wikipedia.org/wiki/Santiago_Rodr%C3%ADguez_(provincia)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Municipio" TargetMode="External"/><Relationship Id="rId11" Type="http://schemas.openxmlformats.org/officeDocument/2006/relationships/hyperlink" Target="https://es.wikipedia.org/wiki/Hait%C3%A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s.wikipedia.org/wiki/1892" TargetMode="External"/><Relationship Id="rId10" Type="http://schemas.openxmlformats.org/officeDocument/2006/relationships/hyperlink" Target="https://es.wikipedia.org/wiki/El%C3%ADas_Pi%C3%B1a" TargetMode="External"/><Relationship Id="rId19" Type="http://schemas.openxmlformats.org/officeDocument/2006/relationships/hyperlink" Target="https://es.wikipedia.org/wiki/El%C3%ADas_Pi%C3%B1a" TargetMode="External"/><Relationship Id="rId4" Type="http://schemas.openxmlformats.org/officeDocument/2006/relationships/hyperlink" Target="https://3.bp.blogspot.com/-jSbK90Ua9C4/W8TOp4mRYaI/AAAAAAAAADc/xKdGmj5NSVgXzLqmsXIlPzVfA-0NbyCgwCLcBGAs/s1600/42664071_2212514178820320_2254586809373687808_n.jpg" TargetMode="External"/><Relationship Id="rId9" Type="http://schemas.openxmlformats.org/officeDocument/2006/relationships/hyperlink" Target="https://es.wikipedia.org/wiki/Loma_de_Cabrera" TargetMode="External"/><Relationship Id="rId14" Type="http://schemas.openxmlformats.org/officeDocument/2006/relationships/hyperlink" Target="https://es.wikipedia.org/wiki/23_de_jun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2</cp:revision>
  <dcterms:created xsi:type="dcterms:W3CDTF">2019-07-09T13:40:00Z</dcterms:created>
  <dcterms:modified xsi:type="dcterms:W3CDTF">2019-07-09T13:40:00Z</dcterms:modified>
</cp:coreProperties>
</file>